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42118" w:rsidP="00E42118">
            <w:pPr>
              <w:suppressAutoHyphens/>
              <w:adjustRightInd w:val="0"/>
              <w:jc w:val="both"/>
              <w:rPr>
                <w:szCs w:val="28"/>
              </w:rPr>
            </w:pPr>
            <w:r w:rsidRPr="004C17D1">
              <w:rPr>
                <w:szCs w:val="28"/>
              </w:rPr>
              <w:t xml:space="preserve">Об установлении годовых </w:t>
            </w:r>
            <w:proofErr w:type="spellStart"/>
            <w:proofErr w:type="gramStart"/>
            <w:r w:rsidRPr="004C17D1">
              <w:rPr>
                <w:szCs w:val="28"/>
              </w:rPr>
              <w:t>объе</w:t>
            </w:r>
            <w:r w:rsidR="00C35CBA">
              <w:rPr>
                <w:szCs w:val="28"/>
              </w:rPr>
              <w:t>-</w:t>
            </w:r>
            <w:r w:rsidRPr="004C17D1">
              <w:rPr>
                <w:szCs w:val="28"/>
              </w:rPr>
              <w:t>мов</w:t>
            </w:r>
            <w:proofErr w:type="spellEnd"/>
            <w:proofErr w:type="gramEnd"/>
            <w:r w:rsidRPr="004C17D1">
              <w:rPr>
                <w:szCs w:val="28"/>
              </w:rPr>
              <w:t xml:space="preserve"> потребления коммунальных услуг на 202</w:t>
            </w:r>
            <w:r>
              <w:rPr>
                <w:szCs w:val="28"/>
              </w:rPr>
              <w:t>2</w:t>
            </w:r>
            <w:r w:rsidRPr="004C17D1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3</w:t>
            </w:r>
            <w:r w:rsidRPr="004C17D1">
              <w:rPr>
                <w:szCs w:val="28"/>
              </w:rPr>
              <w:t xml:space="preserve"> и 202</w:t>
            </w:r>
            <w:r>
              <w:rPr>
                <w:szCs w:val="28"/>
              </w:rPr>
              <w:t>4</w:t>
            </w:r>
            <w:r w:rsidRPr="004C17D1">
              <w:rPr>
                <w:szCs w:val="28"/>
              </w:rPr>
              <w:t xml:space="preserve"> годов</w:t>
            </w:r>
            <w:r w:rsidRPr="008D13CF">
              <w:rPr>
                <w:szCs w:val="28"/>
              </w:rPr>
              <w:t xml:space="preserve"> 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42118" w:rsidRPr="004C17D1" w:rsidRDefault="00E42118" w:rsidP="004F62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C17D1">
        <w:rPr>
          <w:szCs w:val="28"/>
        </w:rPr>
        <w:t>В соответствии с Бюджетным кодексом Российской Федерации и постановлением Правительства Камчатского края от 22.04.2008 № 116-П «О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период», а также в целях упорядочения расходов, связанных с расчетами за коммунальные услуги организациями, финансируемыми за счет средств краевого бюджета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4F62BF">
      <w:pPr>
        <w:adjustRightInd w:val="0"/>
        <w:ind w:firstLine="709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E42118" w:rsidRDefault="00E42118" w:rsidP="004F62BF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 Установить для главных распорядителей и получателей сре</w:t>
      </w:r>
      <w:proofErr w:type="gramStart"/>
      <w:r>
        <w:rPr>
          <w:szCs w:val="28"/>
        </w:rPr>
        <w:t>дств кр</w:t>
      </w:r>
      <w:proofErr w:type="gramEnd"/>
      <w:r>
        <w:rPr>
          <w:szCs w:val="28"/>
        </w:rPr>
        <w:t>аевого бюджета годовые объемы потребления коммунальных услуг на 2022 год и на плановый период 20</w:t>
      </w:r>
      <w:r w:rsidRPr="00417178">
        <w:rPr>
          <w:szCs w:val="28"/>
        </w:rPr>
        <w:t>2</w:t>
      </w:r>
      <w:r>
        <w:rPr>
          <w:szCs w:val="28"/>
        </w:rPr>
        <w:t>3 и 20</w:t>
      </w:r>
      <w:r w:rsidRPr="00467DD4">
        <w:rPr>
          <w:szCs w:val="28"/>
        </w:rPr>
        <w:t>2</w:t>
      </w:r>
      <w:r>
        <w:rPr>
          <w:szCs w:val="28"/>
        </w:rPr>
        <w:t xml:space="preserve">4 годов согласно приложениям </w:t>
      </w:r>
      <w:r w:rsidRPr="003100C0">
        <w:rPr>
          <w:szCs w:val="28"/>
          <w:shd w:val="clear" w:color="auto" w:fill="FFFFFF"/>
        </w:rPr>
        <w:t>1-9.</w:t>
      </w:r>
    </w:p>
    <w:p w:rsidR="00E42118" w:rsidRDefault="00E42118" w:rsidP="00E4211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 Министерству финансов Камчатского края учесть положения настоящего постановления при подготовке проекта закона Камчатского края «О краевом бюджете на 2022 год и на плановый период 20</w:t>
      </w:r>
      <w:r w:rsidRPr="00417178">
        <w:rPr>
          <w:szCs w:val="28"/>
        </w:rPr>
        <w:t>2</w:t>
      </w:r>
      <w:r>
        <w:rPr>
          <w:szCs w:val="28"/>
        </w:rPr>
        <w:t xml:space="preserve">3 </w:t>
      </w:r>
      <w:r w:rsidRPr="00B967B3">
        <w:rPr>
          <w:szCs w:val="28"/>
        </w:rPr>
        <w:t>и 20</w:t>
      </w:r>
      <w:r w:rsidRPr="00467DD4">
        <w:rPr>
          <w:szCs w:val="28"/>
        </w:rPr>
        <w:t>2</w:t>
      </w:r>
      <w:r>
        <w:rPr>
          <w:szCs w:val="28"/>
        </w:rPr>
        <w:t xml:space="preserve">4 годов». </w:t>
      </w:r>
    </w:p>
    <w:p w:rsidR="00E42118" w:rsidRDefault="00E42118" w:rsidP="00E42118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3. Министерству жилищно-коммунального хозяйства и энергетики Камчатского края ежегодно утверждать приказом и доводить до главных распорядителей и получателей средств краевого бюджета и поставщиков коммунальных услуг расчеты ассигнований по оплате объемов потребления коммунальных услуг для </w:t>
      </w:r>
      <w:r w:rsidRPr="00461D73">
        <w:rPr>
          <w:szCs w:val="28"/>
        </w:rPr>
        <w:t>подведомственных</w:t>
      </w:r>
      <w:r w:rsidRPr="00464722">
        <w:rPr>
          <w:szCs w:val="28"/>
        </w:rPr>
        <w:t xml:space="preserve"> краевых</w:t>
      </w:r>
      <w:r>
        <w:rPr>
          <w:szCs w:val="28"/>
        </w:rPr>
        <w:t xml:space="preserve"> государственных учреждений по видам услуг.</w:t>
      </w:r>
    </w:p>
    <w:p w:rsidR="00E42118" w:rsidRDefault="00E42118" w:rsidP="00C35CB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C17D1">
        <w:rPr>
          <w:szCs w:val="28"/>
        </w:rPr>
        <w:t>4. Настоящее постановление вступает в силу после дня его официального опубликования и распространяется на правоотношения, возникающие с 01 января 202</w:t>
      </w:r>
      <w:r>
        <w:rPr>
          <w:szCs w:val="28"/>
        </w:rPr>
        <w:t>2</w:t>
      </w:r>
      <w:r w:rsidRPr="004C17D1">
        <w:rPr>
          <w:szCs w:val="28"/>
        </w:rPr>
        <w:t xml:space="preserve"> года.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  <w:bookmarkStart w:id="0" w:name="_GoBack"/>
      <w:bookmarkEnd w:id="0"/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565" w:rsidRDefault="00073565" w:rsidP="00342D13">
      <w:r>
        <w:separator/>
      </w:r>
    </w:p>
  </w:endnote>
  <w:endnote w:type="continuationSeparator" w:id="0">
    <w:p w:rsidR="00073565" w:rsidRDefault="0007356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565" w:rsidRDefault="00073565" w:rsidP="00342D13">
      <w:r>
        <w:separator/>
      </w:r>
    </w:p>
  </w:footnote>
  <w:footnote w:type="continuationSeparator" w:id="0">
    <w:p w:rsidR="00073565" w:rsidRDefault="0007356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73565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4F62BF"/>
    <w:rsid w:val="00511A74"/>
    <w:rsid w:val="00512C6C"/>
    <w:rsid w:val="0054446A"/>
    <w:rsid w:val="005709CE"/>
    <w:rsid w:val="005E22DD"/>
    <w:rsid w:val="005F0B57"/>
    <w:rsid w:val="005F2BC6"/>
    <w:rsid w:val="00604A53"/>
    <w:rsid w:val="006317BF"/>
    <w:rsid w:val="006604E4"/>
    <w:rsid w:val="006650EC"/>
    <w:rsid w:val="006979FB"/>
    <w:rsid w:val="006A5AB2"/>
    <w:rsid w:val="006B4E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719B5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2C7B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1FFF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5CBA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2118"/>
    <w:rsid w:val="00E43D52"/>
    <w:rsid w:val="00E50355"/>
    <w:rsid w:val="00E704ED"/>
    <w:rsid w:val="00E81A90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27A81-3E9E-449E-AECB-9FD6E09A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1814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Головня Татьяна Васильевна</cp:lastModifiedBy>
  <cp:revision>18</cp:revision>
  <cp:lastPrinted>2020-05-08T01:33:00Z</cp:lastPrinted>
  <dcterms:created xsi:type="dcterms:W3CDTF">2020-05-08T04:38:00Z</dcterms:created>
  <dcterms:modified xsi:type="dcterms:W3CDTF">2021-05-20T20:55:00Z</dcterms:modified>
</cp:coreProperties>
</file>